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rFonts w:hint="cs"/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C4787" w:rsidRDefault="005146C1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46C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8C4787" w:rsidRPr="008C478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เทคนิคการเขียนบทความงานวิจัยในวารสารวิชาการนานาชาติ</w:t>
      </w:r>
      <w:r w:rsidR="009B5F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สาย</w:t>
      </w:r>
      <w:r w:rsidR="00F3487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</w:t>
      </w:r>
      <w:r w:rsidR="009B5FF2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  <w:r w:rsidR="009F3C94" w:rsidRPr="005146C1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9F3C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F3C94" w:rsidRPr="009F3C94" w:rsidRDefault="00071E66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F34876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bookmarkStart w:id="0" w:name="_GoBack"/>
      <w:bookmarkEnd w:id="0"/>
      <w:r w:rsidR="009F3C94" w:rsidRPr="009F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มีนาคม 2561</w:t>
      </w:r>
    </w:p>
    <w:p w:rsidR="00D7108A" w:rsidRDefault="009F3C94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>ณ โรงแรมมารวย</w:t>
      </w:r>
      <w:proofErr w:type="spellStart"/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>การ์เด้น</w:t>
      </w:r>
      <w:proofErr w:type="spellEnd"/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ถนนพหลโยธิน กรุงเทพมหานคร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3E6B30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B28F2" wp14:editId="256EC05B">
                <wp:simplePos x="0" y="0"/>
                <wp:positionH relativeFrom="column">
                  <wp:posOffset>-127635</wp:posOffset>
                </wp:positionH>
                <wp:positionV relativeFrom="paragraph">
                  <wp:posOffset>8402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05pt;margin-top:.65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AKMcZ2&#10;3gAAAAoBAAAPAAAAZHJzL2Rvd25yZXYueG1sTI/BTsMwEETvSPyDtUjcWrspQSXEqQKi10oUJMrN&#10;jY0dNV5HsduEv2d7osfVG82+KdeT79jZDLENKGExF8AMNkG3aCV8fmxmK2AxKdSqC2gk/JoI6+r2&#10;plSFDiO+m/MuWUYlGAslwaXUF5zHxhmv4jz0Bon9hMGrROdguR7USOW+45kQj9yrFumDU715daY5&#10;7k5ewlv/va1zG3n9ldz+GF7GjdtaKe/vpvoZWDJT+g/DRZ/UoSKnQzihjqyTMMvEgqIElsAuXDzk&#10;tOUgIX/KlsCrkl9PqP4AAAD//wMAUEsBAi0AFAAGAAgAAAAhALaDOJL+AAAA4QEAABMAAAAAAAAA&#10;AAAAAAAAAAAAAFtDb250ZW50X1R5cGVzXS54bWxQSwECLQAUAAYACAAAACEAOP0h/9YAAACUAQAA&#10;CwAAAAAAAAAAAAAAAAAvAQAAX3JlbHMvLnJlbHNQSwECLQAUAAYACAAAACEADQtdmnoCAAD8BAAA&#10;DgAAAAAAAAAAAAAAAAAuAgAAZHJzL2Uyb0RvYy54bWxQSwECLQAUAAYACAAAACEACjHGdt4AAAAK&#10;AQAADwAAAAAAAAAAAAAAAADUBAAAZHJzL2Rvd25yZXYueG1sUEsFBgAAAAAEAAQA8wAAAN8FAAAA&#10;AA=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3E6B30" w:rsidP="003E6B30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D90AA" wp14:editId="63C39B34">
                <wp:simplePos x="0" y="0"/>
                <wp:positionH relativeFrom="column">
                  <wp:posOffset>-124460</wp:posOffset>
                </wp:positionH>
                <wp:positionV relativeFrom="paragraph">
                  <wp:posOffset>79522</wp:posOffset>
                </wp:positionV>
                <wp:extent cx="6768465" cy="2689860"/>
                <wp:effectExtent l="0" t="0" r="13335" b="152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8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pt;margin-top:6.25pt;width:532.95pt;height:2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SVeQIAAPwEAAAOAAAAZHJzL2Uyb0RvYy54bWysVMGO2yAQvVfqPyDuiePU8TrWOqsoTqpK&#10;23bVbT+AAI5RMVAgcbZV/70DTtJs91JV9QEDMwzvzbzh9u7YSXTg1gmtKpyOJxhxRTUTalfhL583&#10;owIj54liRGrFK/zEHb5bvH5125uST3WrJeMWQRDlyt5UuPXelEniaMs74sbacAXGRtuOeFjaXcIs&#10;6SF6J5PpZJInvbbMWE25c7BbD0a8iPGbhlP/sWkc90hWGLD5ONo4bsOYLG5JubPEtIKeYJB/QNER&#10;oeDSS6iaeIL2VrwI1QlqtdONH1PdJbppBOWRA7BJJ3+weWyJ4ZELJMeZS5rc/wtLPxweLBIMaoeR&#10;Ih2U6BMkjaid5CgP6emNK8Hr0TzYQNCZe02/OqT0qgUvvrRW9y0nDEClwT95diAsHBxF2/69ZhCd&#10;7L2OmTo2tgsBIQfoGAvydCkIP3pEYTO/yYssn2FEwTbNi3mRx5IlpDwfN9b5t1x3KEwqbAF8DE8O&#10;984HOKQ8u4TblN4IKWPVpUJ9heez6SwecFoKFoyRpd1tV9KiAwm6iV/kBvyv3TrhQb1SdBUuLk6k&#10;DOlYKxZv8UTIYQ5IpArBgR1gO80GlfyYT+brYl1ko2yar0fZpK5Hy80qG+Wb9GZWv6lXqzr9GXCm&#10;WdkKxrgKUM+KTbO/U8SpdwatXTT7jJK7Zr6J30vmyXMYMcvA6vyP7KIOQukHCW01ewIZWD20IDwZ&#10;MGm1/Y5RD+1XYfdtTyzHSL5TIKV5mmWhX+Mim91MYWGvLdtrC1EUQlXYYzRMV37o8b2xYtfCTWms&#10;sdJLkF8jojCCNAdUJ9FCi0UGp+cg9PD1Onr9frQWvwAAAP//AwBQSwMEFAAGAAgAAAAhABGA8LTg&#10;AAAACwEAAA8AAABkcnMvZG93bnJldi54bWxMj8tuwjAQRfeV+AdrKnUHTnhEbRoHhapskQpIbXcm&#10;ntoR8TiKDUn/vmZVlqN7dO+ZYj3all2x940jAeksAYZUO9WQFnA8bKfPwHyQpGTrCAX8ood1OXko&#10;ZK7cQB943QfNYgn5XAowIXQ55742aKWfuQ4pZj+utzLEs9dc9XKI5bbl8yTJuJUNxQUjO3wzWJ/3&#10;FyvgvfveVSvtefUZzNfZbYat2Wkhnh7H6hVYwDH8w3DTj+pQRqeTu5DyrBUwTV+yiMZgvgJ2A5Jl&#10;tgB2ErBcZCnwsuD3P5R/AAAA//8DAFBLAQItABQABgAIAAAAIQC2gziS/gAAAOEBAAATAAAAAAAA&#10;AAAAAAAAAAAAAABbQ29udGVudF9UeXBlc10ueG1sUEsBAi0AFAAGAAgAAAAhADj9If/WAAAAlAEA&#10;AAsAAAAAAAAAAAAAAAAALwEAAF9yZWxzLy5yZWxzUEsBAi0AFAAGAAgAAAAhAD48pJV5AgAA/AQA&#10;AA4AAAAAAAAAAAAAAAAALgIAAGRycy9lMm9Eb2MueG1sUEsBAi0AFAAGAAgAAAAhABGA8LTgAAAA&#10;CwEAAA8AAAAAAAAAAAAAAAAA0w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9F3C94">
        <w:rPr>
          <w:rFonts w:ascii="TH SarabunPSK" w:hAnsi="TH SarabunPSK" w:cs="TH SarabunPSK" w:hint="cs"/>
          <w:sz w:val="28"/>
          <w:szCs w:val="28"/>
          <w:cs/>
        </w:rPr>
        <w:t>7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B33E3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3E6B30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146C1"/>
    <w:rsid w:val="00524678"/>
    <w:rsid w:val="00541735"/>
    <w:rsid w:val="0055720E"/>
    <w:rsid w:val="00566043"/>
    <w:rsid w:val="00576AB9"/>
    <w:rsid w:val="00583861"/>
    <w:rsid w:val="00585456"/>
    <w:rsid w:val="005A2349"/>
    <w:rsid w:val="005F6123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75256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C4787"/>
    <w:rsid w:val="008D0B1A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B5FF2"/>
    <w:rsid w:val="009C7686"/>
    <w:rsid w:val="009E42F9"/>
    <w:rsid w:val="009F2A78"/>
    <w:rsid w:val="009F3C94"/>
    <w:rsid w:val="00A11E73"/>
    <w:rsid w:val="00A12DFB"/>
    <w:rsid w:val="00A22D52"/>
    <w:rsid w:val="00A2468B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7108A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487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6DCC-4511-4326-A2E8-0CAA771A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1966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2</cp:revision>
  <cp:lastPrinted>2015-01-29T05:34:00Z</cp:lastPrinted>
  <dcterms:created xsi:type="dcterms:W3CDTF">2018-02-20T04:39:00Z</dcterms:created>
  <dcterms:modified xsi:type="dcterms:W3CDTF">2018-02-20T04:39:00Z</dcterms:modified>
</cp:coreProperties>
</file>